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05C8" w14:textId="31CCF09C" w:rsidR="00AB76AD" w:rsidRPr="00B96EEF" w:rsidRDefault="00DA00E5" w:rsidP="00B96EEF">
      <w:pPr>
        <w:jc w:val="center"/>
        <w:rPr>
          <w:b/>
          <w:sz w:val="24"/>
          <w:szCs w:val="24"/>
          <w:lang w:val="lt-LT"/>
        </w:rPr>
      </w:pPr>
      <w:r w:rsidRPr="00B96EEF">
        <w:rPr>
          <w:b/>
          <w:sz w:val="24"/>
          <w:szCs w:val="24"/>
          <w:lang w:val="lt-LT"/>
        </w:rPr>
        <w:t>DĖL ROKIŠKIO</w:t>
      </w:r>
      <w:r w:rsidR="00714C8B">
        <w:rPr>
          <w:b/>
          <w:sz w:val="24"/>
          <w:szCs w:val="24"/>
          <w:lang w:val="lt-LT"/>
        </w:rPr>
        <w:t xml:space="preserve"> RAJONO SAVIVALDYBĖS TARYBOS </w:t>
      </w:r>
      <w:r w:rsidR="002A0F34">
        <w:rPr>
          <w:b/>
          <w:sz w:val="24"/>
          <w:szCs w:val="24"/>
          <w:lang w:val="lt-LT"/>
        </w:rPr>
        <w:t xml:space="preserve">2019 M. RUGSĖJO 27 </w:t>
      </w:r>
      <w:r w:rsidRPr="00B96EEF">
        <w:rPr>
          <w:b/>
          <w:sz w:val="24"/>
          <w:szCs w:val="24"/>
          <w:lang w:val="lt-LT"/>
        </w:rPr>
        <w:t>D. SPRENDIMO NR. TS-</w:t>
      </w:r>
      <w:r w:rsidR="002A0F34">
        <w:rPr>
          <w:b/>
          <w:sz w:val="24"/>
          <w:szCs w:val="24"/>
          <w:lang w:val="lt-LT"/>
        </w:rPr>
        <w:t>195</w:t>
      </w:r>
      <w:r w:rsidRPr="00A26BF2">
        <w:rPr>
          <w:b/>
          <w:szCs w:val="24"/>
          <w:lang w:val="lt-LT"/>
        </w:rPr>
        <w:t xml:space="preserve"> „</w:t>
      </w:r>
      <w:r w:rsidR="00714C8B">
        <w:rPr>
          <w:b/>
          <w:sz w:val="24"/>
          <w:szCs w:val="24"/>
          <w:lang w:val="lt-LT"/>
        </w:rPr>
        <w:t>DĖL MOKE</w:t>
      </w:r>
      <w:r w:rsidR="002A0F34">
        <w:rPr>
          <w:b/>
          <w:sz w:val="24"/>
          <w:szCs w:val="24"/>
          <w:lang w:val="lt-LT"/>
        </w:rPr>
        <w:t>SČIO UŽ VAIKŲ IŠLAIKYMĄ ROKIŠKIO RAJONO SAVIVALDYBĖS ŠVIETIMO ĮSTAIGOSE, ĮGYVENDINANČIOSE IKIMOKYKLINIO IR PRIEŠMOKYKLINIO UGDYMO PROGRAMAS</w:t>
      </w:r>
      <w:r w:rsidR="006A296B">
        <w:rPr>
          <w:b/>
          <w:sz w:val="24"/>
          <w:szCs w:val="24"/>
          <w:lang w:val="lt-LT"/>
        </w:rPr>
        <w:t>, TVARKOS APRAŠO</w:t>
      </w:r>
      <w:r w:rsidR="0088708D">
        <w:rPr>
          <w:b/>
          <w:sz w:val="24"/>
          <w:szCs w:val="24"/>
          <w:lang w:val="lt-LT"/>
        </w:rPr>
        <w:t xml:space="preserve"> PATVIRTINIMO</w:t>
      </w:r>
      <w:r w:rsidRPr="00B96EEF">
        <w:rPr>
          <w:b/>
          <w:sz w:val="24"/>
          <w:szCs w:val="24"/>
          <w:lang w:val="lt-LT"/>
        </w:rPr>
        <w:t>“ DALINIO PAKEITIMO</w:t>
      </w:r>
      <w:r w:rsidR="002A0F34">
        <w:rPr>
          <w:b/>
          <w:sz w:val="24"/>
          <w:szCs w:val="24"/>
          <w:lang w:val="lt-LT"/>
        </w:rPr>
        <w:t>“</w:t>
      </w:r>
    </w:p>
    <w:p w14:paraId="202B05C9" w14:textId="77777777" w:rsidR="00AB76AD" w:rsidRPr="00461D40" w:rsidRDefault="00AB76AD" w:rsidP="00B96EEF">
      <w:pPr>
        <w:ind w:right="197"/>
        <w:jc w:val="center"/>
        <w:rPr>
          <w:sz w:val="24"/>
          <w:szCs w:val="24"/>
          <w:lang w:val="lt-LT"/>
        </w:rPr>
      </w:pPr>
    </w:p>
    <w:p w14:paraId="202B05CA" w14:textId="0AFC4813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A26BF2">
        <w:rPr>
          <w:sz w:val="24"/>
          <w:szCs w:val="24"/>
          <w:lang w:val="lt-LT"/>
        </w:rPr>
        <w:t>20</w:t>
      </w:r>
      <w:r w:rsidRPr="00461D40">
        <w:rPr>
          <w:sz w:val="24"/>
          <w:szCs w:val="24"/>
          <w:lang w:val="lt-LT"/>
        </w:rPr>
        <w:t xml:space="preserve"> m. </w:t>
      </w:r>
      <w:r w:rsidR="00A26BF2">
        <w:rPr>
          <w:sz w:val="24"/>
          <w:szCs w:val="24"/>
          <w:lang w:val="lt-LT"/>
        </w:rPr>
        <w:t>balandžio</w:t>
      </w:r>
      <w:r w:rsidR="000F5489">
        <w:rPr>
          <w:sz w:val="24"/>
          <w:szCs w:val="24"/>
          <w:lang w:val="lt-LT"/>
        </w:rPr>
        <w:t xml:space="preserve"> </w:t>
      </w:r>
      <w:r w:rsidR="00A26BF2">
        <w:rPr>
          <w:sz w:val="24"/>
          <w:szCs w:val="24"/>
          <w:lang w:val="lt-LT"/>
        </w:rPr>
        <w:t>30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1F0B50DA" w:rsidR="00AB76AD" w:rsidRPr="00461D40" w:rsidRDefault="00AB76AD" w:rsidP="003877A8">
      <w:pPr>
        <w:pStyle w:val="Default"/>
        <w:tabs>
          <w:tab w:val="left" w:pos="851"/>
        </w:tabs>
        <w:jc w:val="both"/>
      </w:pPr>
      <w:r w:rsidRPr="00461D40">
        <w:tab/>
        <w:t xml:space="preserve">Vadovaudamasi Lietuvos Respublikos vietos savivaldos įstatymo </w:t>
      </w:r>
      <w:r>
        <w:t>18</w:t>
      </w:r>
      <w:r w:rsidRPr="00461D40">
        <w:t xml:space="preserve"> straipsnio </w:t>
      </w:r>
      <w:r>
        <w:t>1</w:t>
      </w:r>
      <w:r w:rsidRPr="00461D40">
        <w:t xml:space="preserve"> dalimi, Rokiškio rajono savivaldybės taryba </w:t>
      </w:r>
      <w:r w:rsidRPr="00461D40">
        <w:rPr>
          <w:spacing w:val="44"/>
        </w:rPr>
        <w:t>nusprendžia</w:t>
      </w:r>
      <w:r w:rsidRPr="00461D40">
        <w:t>:</w:t>
      </w:r>
    </w:p>
    <w:p w14:paraId="202B05CF" w14:textId="18702B48" w:rsidR="00AB76AD" w:rsidRDefault="00353DED" w:rsidP="00353DE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52816">
        <w:rPr>
          <w:sz w:val="24"/>
          <w:szCs w:val="24"/>
          <w:lang w:val="lt-LT"/>
        </w:rPr>
        <w:t>P</w:t>
      </w:r>
      <w:r w:rsidR="000F7F97">
        <w:rPr>
          <w:sz w:val="24"/>
          <w:szCs w:val="24"/>
          <w:lang w:val="lt-LT"/>
        </w:rPr>
        <w:t>a</w:t>
      </w:r>
      <w:r w:rsidR="006A296B">
        <w:rPr>
          <w:sz w:val="24"/>
          <w:szCs w:val="24"/>
          <w:lang w:val="lt-LT"/>
        </w:rPr>
        <w:t>keist</w:t>
      </w:r>
      <w:bookmarkStart w:id="0" w:name="_GoBack"/>
      <w:bookmarkEnd w:id="0"/>
      <w:r w:rsidR="006A296B">
        <w:rPr>
          <w:sz w:val="24"/>
          <w:szCs w:val="24"/>
          <w:lang w:val="lt-LT"/>
        </w:rPr>
        <w:t>i</w:t>
      </w:r>
      <w:r w:rsidR="00B20883">
        <w:rPr>
          <w:sz w:val="24"/>
          <w:szCs w:val="24"/>
          <w:lang w:val="lt-LT"/>
        </w:rPr>
        <w:t xml:space="preserve"> </w:t>
      </w:r>
      <w:r w:rsidR="000F7F97">
        <w:rPr>
          <w:sz w:val="24"/>
          <w:szCs w:val="24"/>
          <w:lang w:val="lt-LT"/>
        </w:rPr>
        <w:t>Rokiškio rajono savivaldybės tarybos 201</w:t>
      </w:r>
      <w:r w:rsidR="003B55D9">
        <w:rPr>
          <w:sz w:val="24"/>
          <w:szCs w:val="24"/>
          <w:lang w:val="lt-LT"/>
        </w:rPr>
        <w:t xml:space="preserve">9 m. rugsėjo 27 </w:t>
      </w:r>
      <w:r w:rsidR="000F7F97">
        <w:rPr>
          <w:sz w:val="24"/>
          <w:szCs w:val="24"/>
          <w:lang w:val="lt-LT"/>
        </w:rPr>
        <w:t>d. sprendim</w:t>
      </w:r>
      <w:r w:rsidR="006A296B">
        <w:rPr>
          <w:sz w:val="24"/>
          <w:szCs w:val="24"/>
          <w:lang w:val="lt-LT"/>
        </w:rPr>
        <w:t>u</w:t>
      </w:r>
      <w:r w:rsidR="003B55D9">
        <w:rPr>
          <w:sz w:val="24"/>
          <w:szCs w:val="24"/>
          <w:lang w:val="lt-LT"/>
        </w:rPr>
        <w:t xml:space="preserve"> Nr. TS-195</w:t>
      </w:r>
      <w:r w:rsidR="00C05238" w:rsidRPr="00C05238">
        <w:rPr>
          <w:sz w:val="24"/>
          <w:szCs w:val="24"/>
          <w:lang w:val="lt-LT"/>
        </w:rPr>
        <w:t xml:space="preserve">„Dėl </w:t>
      </w:r>
      <w:r w:rsidR="003A762C">
        <w:rPr>
          <w:sz w:val="24"/>
          <w:szCs w:val="24"/>
          <w:lang w:val="lt-LT"/>
        </w:rPr>
        <w:t>M</w:t>
      </w:r>
      <w:r w:rsidR="00C05238" w:rsidRPr="00C05238">
        <w:rPr>
          <w:sz w:val="24"/>
          <w:szCs w:val="24"/>
          <w:lang w:val="lt-LT"/>
        </w:rPr>
        <w:t xml:space="preserve">okesčio už </w:t>
      </w:r>
      <w:r w:rsidR="003B55D9">
        <w:rPr>
          <w:sz w:val="24"/>
          <w:szCs w:val="24"/>
          <w:lang w:val="lt-LT"/>
        </w:rPr>
        <w:t>vaikų išlaikymą Rokiškio rajono savivaldybės švietimo įstaigose, įgyvendinančiose ikimokyklinio i</w:t>
      </w:r>
      <w:r w:rsidR="00901994">
        <w:rPr>
          <w:sz w:val="24"/>
          <w:szCs w:val="24"/>
          <w:lang w:val="lt-LT"/>
        </w:rPr>
        <w:t>r priešmokyklinio ugdymo program</w:t>
      </w:r>
      <w:r w:rsidR="003B55D9">
        <w:rPr>
          <w:sz w:val="24"/>
          <w:szCs w:val="24"/>
          <w:lang w:val="lt-LT"/>
        </w:rPr>
        <w:t>as, tvarkos aprašo patvirtinimo</w:t>
      </w:r>
      <w:r w:rsidR="00C05238" w:rsidRPr="00C05238">
        <w:rPr>
          <w:sz w:val="24"/>
          <w:szCs w:val="24"/>
          <w:lang w:val="lt-LT"/>
        </w:rPr>
        <w:t>“</w:t>
      </w:r>
      <w:r w:rsidR="00B20883">
        <w:rPr>
          <w:sz w:val="24"/>
          <w:szCs w:val="24"/>
          <w:lang w:val="lt-LT"/>
        </w:rPr>
        <w:t xml:space="preserve"> </w:t>
      </w:r>
      <w:r w:rsidR="006A296B">
        <w:rPr>
          <w:sz w:val="24"/>
          <w:szCs w:val="24"/>
          <w:lang w:val="lt-LT"/>
        </w:rPr>
        <w:t>patvirtinto Mokesčio už vaikų išlaikymą Rokiškio rajono savivaldybės švietimo įstaigose, įgyvendinančiose ikimokyklini</w:t>
      </w:r>
      <w:r w:rsidR="000E11CC">
        <w:rPr>
          <w:sz w:val="24"/>
          <w:szCs w:val="24"/>
          <w:lang w:val="lt-LT"/>
        </w:rPr>
        <w:t>o</w:t>
      </w:r>
      <w:r w:rsidR="006A296B">
        <w:rPr>
          <w:sz w:val="24"/>
          <w:szCs w:val="24"/>
          <w:lang w:val="lt-LT"/>
        </w:rPr>
        <w:t xml:space="preserve"> ir priešmokyklinio ugdymo programas, tvarkos aprašo </w:t>
      </w:r>
      <w:r w:rsidR="003C270E">
        <w:rPr>
          <w:sz w:val="24"/>
          <w:szCs w:val="24"/>
          <w:lang w:val="lt-LT"/>
        </w:rPr>
        <w:t>5</w:t>
      </w:r>
      <w:r w:rsidR="006A296B">
        <w:rPr>
          <w:sz w:val="24"/>
          <w:szCs w:val="24"/>
          <w:lang w:val="lt-LT"/>
        </w:rPr>
        <w:t>.2</w:t>
      </w:r>
      <w:r w:rsidR="00714C8B">
        <w:rPr>
          <w:sz w:val="24"/>
          <w:szCs w:val="24"/>
          <w:lang w:val="lt-LT"/>
        </w:rPr>
        <w:t>.</w:t>
      </w:r>
      <w:r w:rsidR="000F7F97">
        <w:rPr>
          <w:sz w:val="24"/>
          <w:szCs w:val="24"/>
          <w:lang w:val="lt-LT"/>
        </w:rPr>
        <w:t xml:space="preserve"> punkt</w:t>
      </w:r>
      <w:r w:rsidR="006A296B">
        <w:rPr>
          <w:sz w:val="24"/>
          <w:szCs w:val="24"/>
          <w:lang w:val="lt-LT"/>
        </w:rPr>
        <w:t>ą</w:t>
      </w:r>
      <w:r w:rsidR="0088708D">
        <w:rPr>
          <w:sz w:val="24"/>
          <w:szCs w:val="24"/>
          <w:lang w:val="lt-LT"/>
        </w:rPr>
        <w:t xml:space="preserve"> ir išdėstyti jį taip</w:t>
      </w:r>
      <w:r w:rsidR="006A296B">
        <w:rPr>
          <w:sz w:val="24"/>
          <w:szCs w:val="24"/>
          <w:lang w:val="lt-LT"/>
        </w:rPr>
        <w:t xml:space="preserve"> </w:t>
      </w:r>
      <w:r w:rsidR="000F7F97">
        <w:rPr>
          <w:sz w:val="24"/>
          <w:szCs w:val="24"/>
          <w:lang w:val="lt-LT"/>
        </w:rPr>
        <w:t>:</w:t>
      </w:r>
      <w:r w:rsidR="00AB76AD">
        <w:rPr>
          <w:sz w:val="24"/>
          <w:szCs w:val="24"/>
          <w:lang w:val="lt-LT"/>
        </w:rPr>
        <w:t xml:space="preserve"> </w:t>
      </w:r>
    </w:p>
    <w:p w14:paraId="202B05D1" w14:textId="315E3E99" w:rsidR="00AB76AD" w:rsidRDefault="00CA14D6" w:rsidP="00B35E7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8567D">
        <w:rPr>
          <w:sz w:val="24"/>
          <w:szCs w:val="24"/>
          <w:lang w:val="lt-LT"/>
        </w:rPr>
        <w:t>„</w:t>
      </w:r>
      <w:r w:rsidR="003C270E">
        <w:rPr>
          <w:sz w:val="24"/>
          <w:szCs w:val="24"/>
          <w:lang w:val="lt-LT"/>
        </w:rPr>
        <w:t>5</w:t>
      </w:r>
      <w:r w:rsidR="0088708D">
        <w:rPr>
          <w:sz w:val="24"/>
          <w:szCs w:val="24"/>
          <w:lang w:val="lt-LT"/>
        </w:rPr>
        <w:t>.2</w:t>
      </w:r>
      <w:r w:rsidR="00080AE1">
        <w:rPr>
          <w:sz w:val="24"/>
          <w:szCs w:val="24"/>
          <w:lang w:val="lt-LT"/>
        </w:rPr>
        <w:t xml:space="preserve">. </w:t>
      </w:r>
      <w:r w:rsidR="003C270E">
        <w:rPr>
          <w:sz w:val="24"/>
          <w:szCs w:val="24"/>
          <w:lang w:val="lt-LT"/>
        </w:rPr>
        <w:t>7 eurų mokestį per mėnesį ugdymo aplin</w:t>
      </w:r>
      <w:r w:rsidR="0011475C">
        <w:rPr>
          <w:sz w:val="24"/>
          <w:szCs w:val="24"/>
          <w:lang w:val="lt-LT"/>
        </w:rPr>
        <w:t>kai išlaikyti</w:t>
      </w:r>
      <w:r w:rsidR="0088708D">
        <w:rPr>
          <w:sz w:val="24"/>
          <w:szCs w:val="24"/>
          <w:lang w:val="lt-LT"/>
        </w:rPr>
        <w:t>, nepriklausomai nuo lankytų dienų skaičiaus, išskyrus tuos atvejus, jeigu Rokiškio rajono savivaldybės teritorijoje ar švietimo įstaigoje yra paskelbtas karantinas (epidemija) ir tą mėnesį ilgiau nei 2 savaitėms nutraukiamas vaikų ugdymas. Vasarą dirbančiose ikimokyklinio ugdymo įstaigose ugdymo aplinkai mokestį moka tik įstaigą lankančių vaikų tėvai (kiti teisėti atstovai)</w:t>
      </w:r>
      <w:r w:rsidR="00714C8B">
        <w:rPr>
          <w:sz w:val="24"/>
          <w:szCs w:val="24"/>
          <w:lang w:val="lt-LT"/>
        </w:rPr>
        <w:t>.</w:t>
      </w:r>
      <w:r w:rsidR="003B55D9">
        <w:rPr>
          <w:sz w:val="24"/>
          <w:szCs w:val="24"/>
          <w:lang w:val="lt-LT"/>
        </w:rPr>
        <w:t>“</w:t>
      </w:r>
    </w:p>
    <w:p w14:paraId="202B05D3" w14:textId="3C73C265" w:rsidR="00AB76AD" w:rsidRPr="00B81D98" w:rsidRDefault="00B35E7E" w:rsidP="00B35E7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81D98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32FE44FB" w14:textId="77777777" w:rsidR="009A25B6" w:rsidRDefault="009A25B6" w:rsidP="00AB76AD">
      <w:pPr>
        <w:ind w:right="197"/>
        <w:jc w:val="both"/>
        <w:rPr>
          <w:sz w:val="24"/>
          <w:szCs w:val="24"/>
          <w:lang w:val="lt-LT"/>
        </w:rPr>
      </w:pPr>
    </w:p>
    <w:p w14:paraId="5FA90D46" w14:textId="77777777" w:rsidR="009A25B6" w:rsidRDefault="009A25B6" w:rsidP="00AB76AD">
      <w:pPr>
        <w:ind w:right="197"/>
        <w:jc w:val="both"/>
        <w:rPr>
          <w:sz w:val="24"/>
          <w:szCs w:val="24"/>
          <w:lang w:val="lt-LT"/>
        </w:rPr>
      </w:pPr>
    </w:p>
    <w:p w14:paraId="7156DAB2" w14:textId="77777777" w:rsidR="00B35E7E" w:rsidRPr="00461D40" w:rsidRDefault="00B35E7E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32E409C0" w:rsidR="00AB76AD" w:rsidRPr="00461D40" w:rsidRDefault="00B35E7E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4E68AC73" w14:textId="77777777" w:rsidR="009506FC" w:rsidRDefault="009506FC" w:rsidP="00AB76AD">
      <w:pPr>
        <w:ind w:right="197"/>
        <w:jc w:val="both"/>
        <w:rPr>
          <w:sz w:val="24"/>
          <w:szCs w:val="24"/>
          <w:lang w:val="lt-LT"/>
        </w:rPr>
      </w:pPr>
    </w:p>
    <w:p w14:paraId="20AC8482" w14:textId="77777777" w:rsidR="009506FC" w:rsidRDefault="009506FC" w:rsidP="00AB76AD">
      <w:pPr>
        <w:ind w:right="197"/>
        <w:jc w:val="both"/>
        <w:rPr>
          <w:sz w:val="24"/>
          <w:szCs w:val="24"/>
          <w:lang w:val="lt-LT"/>
        </w:rPr>
      </w:pPr>
    </w:p>
    <w:p w14:paraId="156422B5" w14:textId="77777777" w:rsidR="009506FC" w:rsidRPr="00FD592A" w:rsidRDefault="009506FC" w:rsidP="00AB76AD">
      <w:pPr>
        <w:ind w:right="197"/>
        <w:jc w:val="both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2C10D79A" w14:textId="50CA6341" w:rsidR="00B35E7E" w:rsidRDefault="009506FC" w:rsidP="00AB76A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Jolita </w:t>
      </w:r>
      <w:proofErr w:type="spellStart"/>
      <w:r>
        <w:rPr>
          <w:sz w:val="24"/>
          <w:szCs w:val="24"/>
          <w:lang w:val="lt-LT"/>
        </w:rPr>
        <w:t>Geidanienė</w:t>
      </w:r>
      <w:proofErr w:type="spellEnd"/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202B05E9" w14:textId="77777777" w:rsidR="00AB76AD" w:rsidRPr="00461D40" w:rsidRDefault="00AB76AD" w:rsidP="009A25B6">
      <w:pPr>
        <w:jc w:val="center"/>
        <w:rPr>
          <w:color w:val="000000"/>
          <w:sz w:val="24"/>
          <w:szCs w:val="24"/>
          <w:lang w:val="lt-LT"/>
        </w:rPr>
      </w:pPr>
    </w:p>
    <w:p w14:paraId="736F2A31" w14:textId="084D23C8" w:rsidR="009A25B6" w:rsidRDefault="00FE6A6B" w:rsidP="009A25B6">
      <w:pPr>
        <w:jc w:val="center"/>
        <w:rPr>
          <w:b/>
          <w:sz w:val="24"/>
          <w:szCs w:val="24"/>
          <w:lang w:val="lt-LT"/>
        </w:rPr>
      </w:pPr>
      <w:r w:rsidRPr="00204714">
        <w:rPr>
          <w:b/>
          <w:sz w:val="24"/>
          <w:szCs w:val="24"/>
          <w:lang w:val="lt-LT"/>
        </w:rPr>
        <w:t xml:space="preserve">SPRENDIMO PROJEKTO </w:t>
      </w:r>
      <w:r w:rsidR="00F32C13" w:rsidRPr="00204714">
        <w:rPr>
          <w:b/>
          <w:sz w:val="24"/>
          <w:szCs w:val="24"/>
          <w:lang w:val="lt-LT"/>
        </w:rPr>
        <w:t xml:space="preserve">„DĖL ROKIŠKIO </w:t>
      </w:r>
      <w:r w:rsidR="009A25B6">
        <w:rPr>
          <w:b/>
          <w:sz w:val="24"/>
          <w:szCs w:val="24"/>
          <w:lang w:val="lt-LT"/>
        </w:rPr>
        <w:t>RAJONO SAVIVALDYBĖS TARYBOS 2019 M. RUGSĖJO 27 D. SPRENDIMO NR. TS-195</w:t>
      </w:r>
      <w:r w:rsidR="00F32C13" w:rsidRPr="00204714">
        <w:rPr>
          <w:b/>
          <w:sz w:val="24"/>
          <w:szCs w:val="24"/>
          <w:lang w:val="lt-LT"/>
        </w:rPr>
        <w:t xml:space="preserve"> „DĖL MOKESČ</w:t>
      </w:r>
      <w:r w:rsidR="009A25B6">
        <w:rPr>
          <w:b/>
          <w:sz w:val="24"/>
          <w:szCs w:val="24"/>
          <w:lang w:val="lt-LT"/>
        </w:rPr>
        <w:t>IO UŽ VAIKŲ IŠLAIKYMĄ ROKIŠKIO RAJONO SAVIVALDYBĖS ŠVIETIMO ĮSTAIGOSE, ĮGYVENDINANČIOSE IKIMOKYKLINIO IR PRIEŠMKYKLINIO UGDYMO PROGRAMAS, TVARKOS APRAŠO PATVIRTINIMO“ DALINIO PAKEITIMO</w:t>
      </w:r>
      <w:r w:rsidR="00F32C13" w:rsidRPr="00204714">
        <w:rPr>
          <w:b/>
          <w:sz w:val="24"/>
          <w:szCs w:val="24"/>
          <w:lang w:val="lt-LT"/>
        </w:rPr>
        <w:t>“</w:t>
      </w:r>
      <w:r w:rsidR="00204714" w:rsidRPr="00204714">
        <w:rPr>
          <w:b/>
          <w:sz w:val="24"/>
          <w:szCs w:val="24"/>
          <w:lang w:val="lt-LT"/>
        </w:rPr>
        <w:t xml:space="preserve"> </w:t>
      </w:r>
    </w:p>
    <w:p w14:paraId="202B05EC" w14:textId="0AB28BFF" w:rsidR="00AB76AD" w:rsidRPr="00204714" w:rsidRDefault="00AB76AD" w:rsidP="009A25B6">
      <w:pPr>
        <w:jc w:val="center"/>
        <w:rPr>
          <w:b/>
          <w:sz w:val="24"/>
          <w:szCs w:val="24"/>
          <w:lang w:val="lt-LT"/>
        </w:rPr>
      </w:pPr>
      <w:r w:rsidRPr="00204714">
        <w:rPr>
          <w:b/>
          <w:sz w:val="24"/>
          <w:szCs w:val="24"/>
          <w:lang w:val="lt-LT"/>
        </w:rPr>
        <w:t>AIŠKINAMASIS RAŠTAS</w:t>
      </w:r>
    </w:p>
    <w:p w14:paraId="202B05ED" w14:textId="77777777" w:rsidR="00AB76AD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3D942510" w14:textId="77777777" w:rsidR="009506FC" w:rsidRPr="00461D40" w:rsidRDefault="009506FC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26FD17A1" w:rsidR="00AB76AD" w:rsidRPr="00461D40" w:rsidRDefault="003877A8" w:rsidP="003877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3832033" w14:textId="29995768" w:rsidR="004371AF" w:rsidRDefault="00AB76AD" w:rsidP="004371A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1D40">
        <w:rPr>
          <w:bCs/>
          <w:sz w:val="24"/>
          <w:szCs w:val="24"/>
          <w:lang w:val="lt-LT"/>
        </w:rPr>
        <w:tab/>
      </w:r>
      <w:r w:rsidR="00714C8B">
        <w:rPr>
          <w:bCs/>
          <w:sz w:val="24"/>
          <w:szCs w:val="24"/>
          <w:lang w:val="lt-LT"/>
        </w:rPr>
        <w:t>Papildyti</w:t>
      </w:r>
      <w:r w:rsidRPr="00461D40">
        <w:rPr>
          <w:bCs/>
          <w:sz w:val="24"/>
          <w:szCs w:val="24"/>
          <w:lang w:val="lt-LT"/>
        </w:rPr>
        <w:t xml:space="preserve"> </w:t>
      </w:r>
      <w:r w:rsidR="004371AF">
        <w:rPr>
          <w:sz w:val="24"/>
          <w:szCs w:val="24"/>
          <w:lang w:val="lt-LT"/>
        </w:rPr>
        <w:t xml:space="preserve">Rokiškio </w:t>
      </w:r>
      <w:r w:rsidR="00714C8B">
        <w:rPr>
          <w:sz w:val="24"/>
          <w:szCs w:val="24"/>
          <w:lang w:val="lt-LT"/>
        </w:rPr>
        <w:t xml:space="preserve">rajono savivaldybės tarybos </w:t>
      </w:r>
      <w:r w:rsidR="00107F1F">
        <w:rPr>
          <w:sz w:val="24"/>
          <w:szCs w:val="24"/>
          <w:lang w:val="lt-LT"/>
        </w:rPr>
        <w:t>2019 m. rugsėjo 27 d. sprendimu</w:t>
      </w:r>
      <w:r w:rsidR="00714C8B">
        <w:rPr>
          <w:sz w:val="24"/>
          <w:szCs w:val="24"/>
          <w:lang w:val="lt-LT"/>
        </w:rPr>
        <w:t xml:space="preserve"> Nr. TS-195 </w:t>
      </w:r>
      <w:r w:rsidR="004371AF" w:rsidRPr="00C05238">
        <w:rPr>
          <w:sz w:val="24"/>
          <w:szCs w:val="24"/>
          <w:lang w:val="lt-LT"/>
        </w:rPr>
        <w:t xml:space="preserve">„Dėl </w:t>
      </w:r>
      <w:r w:rsidR="00052816">
        <w:rPr>
          <w:sz w:val="24"/>
          <w:szCs w:val="24"/>
          <w:lang w:val="lt-LT"/>
        </w:rPr>
        <w:t>M</w:t>
      </w:r>
      <w:r w:rsidR="004371AF" w:rsidRPr="00C05238">
        <w:rPr>
          <w:sz w:val="24"/>
          <w:szCs w:val="24"/>
          <w:lang w:val="lt-LT"/>
        </w:rPr>
        <w:t xml:space="preserve">okesčio </w:t>
      </w:r>
      <w:r w:rsidR="00714C8B">
        <w:rPr>
          <w:sz w:val="24"/>
          <w:szCs w:val="24"/>
          <w:lang w:val="lt-LT"/>
        </w:rPr>
        <w:t xml:space="preserve">už </w:t>
      </w:r>
      <w:r w:rsidR="00A102A7">
        <w:rPr>
          <w:sz w:val="24"/>
          <w:szCs w:val="24"/>
          <w:lang w:val="lt-LT"/>
        </w:rPr>
        <w:t>vaikų išlaikymą Rokiškio rajono savivaldybės švietimo įstaigose, įgyvendinančiose ikimokyklinio ir priešmokyklinio ugdymo programas, tvarkos aprašo patvirtinimo</w:t>
      </w:r>
      <w:r w:rsidR="004371AF" w:rsidRPr="00C05238">
        <w:rPr>
          <w:sz w:val="24"/>
          <w:szCs w:val="24"/>
          <w:lang w:val="lt-LT"/>
        </w:rPr>
        <w:t>“</w:t>
      </w:r>
      <w:r w:rsidR="00714C8B">
        <w:rPr>
          <w:sz w:val="24"/>
          <w:szCs w:val="24"/>
          <w:lang w:val="lt-LT"/>
        </w:rPr>
        <w:t xml:space="preserve"> </w:t>
      </w:r>
      <w:r w:rsidR="00107F1F">
        <w:rPr>
          <w:sz w:val="24"/>
          <w:szCs w:val="24"/>
          <w:lang w:val="lt-LT"/>
        </w:rPr>
        <w:t>patvirtinto Mokesčio už vaikų išlaikymą tvarkos aprašo 5.2. punktą</w:t>
      </w:r>
      <w:r w:rsidR="00052816">
        <w:rPr>
          <w:sz w:val="24"/>
          <w:szCs w:val="24"/>
          <w:lang w:val="lt-LT"/>
        </w:rPr>
        <w:t>,</w:t>
      </w:r>
      <w:r w:rsidR="00107F1F">
        <w:rPr>
          <w:sz w:val="24"/>
          <w:szCs w:val="24"/>
          <w:lang w:val="lt-LT"/>
        </w:rPr>
        <w:t xml:space="preserve"> </w:t>
      </w:r>
      <w:r w:rsidR="00714C8B">
        <w:rPr>
          <w:sz w:val="24"/>
          <w:szCs w:val="24"/>
          <w:lang w:val="lt-LT"/>
        </w:rPr>
        <w:t>a</w:t>
      </w:r>
      <w:r w:rsidR="00714C8B" w:rsidRPr="00E41BC2">
        <w:rPr>
          <w:sz w:val="24"/>
          <w:szCs w:val="24"/>
          <w:lang w:val="lt-LT"/>
        </w:rPr>
        <w:t>tsižvelgiant į susidariusią nepalankią epideminę</w:t>
      </w:r>
      <w:r w:rsidR="00EB66D1" w:rsidRPr="00EB66D1">
        <w:rPr>
          <w:sz w:val="24"/>
          <w:szCs w:val="24"/>
          <w:lang w:val="lt-LT"/>
        </w:rPr>
        <w:t xml:space="preserve"> </w:t>
      </w:r>
      <w:r w:rsidR="00EB66D1" w:rsidRPr="00E41BC2">
        <w:rPr>
          <w:sz w:val="24"/>
          <w:szCs w:val="24"/>
          <w:lang w:val="lt-LT"/>
        </w:rPr>
        <w:t>situaciją</w:t>
      </w:r>
      <w:r w:rsidR="00EB66D1">
        <w:rPr>
          <w:sz w:val="24"/>
          <w:szCs w:val="24"/>
          <w:lang w:val="lt-LT"/>
        </w:rPr>
        <w:t xml:space="preserve"> dėl</w:t>
      </w:r>
      <w:r w:rsidR="00714C8B" w:rsidRPr="00E41BC2">
        <w:rPr>
          <w:sz w:val="24"/>
          <w:szCs w:val="24"/>
          <w:lang w:val="lt-LT"/>
        </w:rPr>
        <w:t xml:space="preserve"> COVID-</w:t>
      </w:r>
      <w:r w:rsidR="00714C8B">
        <w:rPr>
          <w:sz w:val="24"/>
          <w:szCs w:val="24"/>
          <w:lang w:val="lt-LT"/>
        </w:rPr>
        <w:t>19</w:t>
      </w:r>
      <w:r w:rsidR="00EB66D1">
        <w:rPr>
          <w:sz w:val="24"/>
          <w:szCs w:val="24"/>
          <w:lang w:val="lt-LT"/>
        </w:rPr>
        <w:t xml:space="preserve"> infekcijos.</w:t>
      </w:r>
    </w:p>
    <w:p w14:paraId="7490054A" w14:textId="01D85C9E" w:rsidR="004371AF" w:rsidRPr="005D544C" w:rsidRDefault="00AB76AD" w:rsidP="003877A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9278C6">
        <w:rPr>
          <w:bCs/>
          <w:sz w:val="24"/>
          <w:szCs w:val="24"/>
          <w:lang w:val="lt-LT"/>
        </w:rPr>
        <w:tab/>
      </w:r>
      <w:r w:rsidRPr="003B55D9">
        <w:rPr>
          <w:b/>
          <w:bCs/>
          <w:sz w:val="24"/>
          <w:szCs w:val="24"/>
          <w:lang w:val="lt-LT"/>
        </w:rPr>
        <w:t>Šiuo metu esantis teisinis reglamentavimas.</w:t>
      </w:r>
      <w:r w:rsidRPr="009278C6">
        <w:rPr>
          <w:bCs/>
          <w:sz w:val="24"/>
          <w:szCs w:val="24"/>
          <w:lang w:val="lt-LT"/>
        </w:rPr>
        <w:t xml:space="preserve"> </w:t>
      </w:r>
      <w:r w:rsidR="00714C8B" w:rsidRPr="009278C6">
        <w:rPr>
          <w:bCs/>
          <w:sz w:val="24"/>
          <w:szCs w:val="24"/>
          <w:lang w:val="lt-LT"/>
        </w:rPr>
        <w:t>Lietuvos Respublikos vietos savivaldos įstatymo</w:t>
      </w:r>
      <w:r w:rsidR="009278C6" w:rsidRPr="009278C6">
        <w:rPr>
          <w:bCs/>
          <w:sz w:val="24"/>
          <w:szCs w:val="24"/>
          <w:lang w:val="lt-LT"/>
        </w:rPr>
        <w:t xml:space="preserve"> 18 str. 1 d.,</w:t>
      </w:r>
      <w:r w:rsidR="00714C8B">
        <w:rPr>
          <w:b/>
          <w:bCs/>
          <w:sz w:val="24"/>
          <w:szCs w:val="24"/>
          <w:lang w:val="lt-LT"/>
        </w:rPr>
        <w:t xml:space="preserve"> </w:t>
      </w:r>
      <w:r w:rsidR="004371AF">
        <w:rPr>
          <w:sz w:val="24"/>
          <w:szCs w:val="24"/>
          <w:lang w:val="lt-LT"/>
        </w:rPr>
        <w:t>Rokiškio r</w:t>
      </w:r>
      <w:r w:rsidR="00714C8B">
        <w:rPr>
          <w:sz w:val="24"/>
          <w:szCs w:val="24"/>
          <w:lang w:val="lt-LT"/>
        </w:rPr>
        <w:t xml:space="preserve">ajono savivaldybės tarybos 2019 m. </w:t>
      </w:r>
      <w:r w:rsidR="004371AF">
        <w:rPr>
          <w:sz w:val="24"/>
          <w:szCs w:val="24"/>
          <w:lang w:val="lt-LT"/>
        </w:rPr>
        <w:t>sprendim</w:t>
      </w:r>
      <w:r w:rsidR="00A26565">
        <w:rPr>
          <w:sz w:val="24"/>
          <w:szCs w:val="24"/>
          <w:lang w:val="lt-LT"/>
        </w:rPr>
        <w:t>as</w:t>
      </w:r>
      <w:r w:rsidR="00714C8B">
        <w:rPr>
          <w:sz w:val="24"/>
          <w:szCs w:val="24"/>
          <w:lang w:val="lt-LT"/>
        </w:rPr>
        <w:t xml:space="preserve"> Nr. TS-195</w:t>
      </w:r>
      <w:r w:rsidR="004371AF">
        <w:rPr>
          <w:sz w:val="24"/>
          <w:szCs w:val="24"/>
          <w:lang w:val="lt-LT"/>
        </w:rPr>
        <w:t xml:space="preserve"> </w:t>
      </w:r>
      <w:r w:rsidR="00714C8B">
        <w:rPr>
          <w:sz w:val="24"/>
          <w:szCs w:val="24"/>
          <w:lang w:val="lt-LT"/>
        </w:rPr>
        <w:t xml:space="preserve">„Dėl </w:t>
      </w:r>
      <w:r w:rsidR="00052816">
        <w:rPr>
          <w:sz w:val="24"/>
          <w:szCs w:val="24"/>
          <w:lang w:val="lt-LT"/>
        </w:rPr>
        <w:t>M</w:t>
      </w:r>
      <w:r w:rsidR="00714C8B">
        <w:rPr>
          <w:sz w:val="24"/>
          <w:szCs w:val="24"/>
          <w:lang w:val="lt-LT"/>
        </w:rPr>
        <w:t>okesčio už vaikų išlaikymą Rokiškio rajono savivaldybės švietimo įstaigose, įgyvendinančiose ikimokyklinio ir priešmokyklinio ugdymo programas, tvarkos aprašo patvirtinimo</w:t>
      </w:r>
      <w:r w:rsidR="004371AF" w:rsidRPr="00C05238">
        <w:rPr>
          <w:sz w:val="24"/>
          <w:szCs w:val="24"/>
          <w:lang w:val="lt-LT"/>
        </w:rPr>
        <w:t>“</w:t>
      </w:r>
      <w:r w:rsidR="003B55D9">
        <w:rPr>
          <w:sz w:val="24"/>
          <w:szCs w:val="24"/>
          <w:lang w:val="lt-LT"/>
        </w:rPr>
        <w:t>.</w:t>
      </w:r>
    </w:p>
    <w:p w14:paraId="202B05F0" w14:textId="5427DCD8" w:rsidR="00AB76AD" w:rsidRPr="00813D94" w:rsidRDefault="00AB76AD" w:rsidP="003877A8">
      <w:pPr>
        <w:tabs>
          <w:tab w:val="left" w:pos="851"/>
        </w:tabs>
        <w:jc w:val="both"/>
        <w:rPr>
          <w:lang w:val="lt-LT"/>
        </w:rPr>
      </w:pPr>
      <w:r w:rsidRPr="00AB76AD">
        <w:rPr>
          <w:b/>
          <w:lang w:val="lt-LT"/>
        </w:rPr>
        <w:tab/>
      </w:r>
      <w:r w:rsidRPr="00813D94">
        <w:rPr>
          <w:b/>
          <w:sz w:val="24"/>
          <w:szCs w:val="24"/>
          <w:lang w:val="lt-LT"/>
        </w:rPr>
        <w:t>Sprendimo projekto esmė.</w:t>
      </w:r>
      <w:r w:rsidRPr="00813D94">
        <w:rPr>
          <w:lang w:val="lt-LT"/>
        </w:rPr>
        <w:t xml:space="preserve"> </w:t>
      </w:r>
    </w:p>
    <w:p w14:paraId="49E1AF5E" w14:textId="62A2C1B3" w:rsidR="005030C8" w:rsidRPr="007914AD" w:rsidRDefault="00AB76AD" w:rsidP="00836B03">
      <w:pPr>
        <w:tabs>
          <w:tab w:val="left" w:pos="851"/>
        </w:tabs>
        <w:jc w:val="both"/>
        <w:rPr>
          <w:sz w:val="24"/>
          <w:szCs w:val="24"/>
          <w:u w:val="single"/>
          <w:lang w:val="lt-LT"/>
        </w:rPr>
      </w:pPr>
      <w:r w:rsidRPr="00813D94">
        <w:rPr>
          <w:lang w:val="lt-LT"/>
        </w:rPr>
        <w:tab/>
      </w:r>
      <w:r w:rsidR="005B3205">
        <w:rPr>
          <w:sz w:val="24"/>
          <w:szCs w:val="24"/>
          <w:lang w:val="lt-LT"/>
        </w:rPr>
        <w:t xml:space="preserve">Mokesčio už vaikų išlaikymą tvarkos aprašo 5.2. punkte yra nurodyta, kad tėvai moka </w:t>
      </w:r>
      <w:r w:rsidR="0032277B">
        <w:rPr>
          <w:sz w:val="24"/>
          <w:szCs w:val="24"/>
          <w:lang w:val="lt-LT"/>
        </w:rPr>
        <w:t>„</w:t>
      </w:r>
      <w:r w:rsidR="005B3205">
        <w:rPr>
          <w:sz w:val="24"/>
          <w:szCs w:val="24"/>
          <w:lang w:val="lt-LT"/>
        </w:rPr>
        <w:t xml:space="preserve">7 eurų mokestį per mėnesį ugdymo aplinkai išlaikyti, nepriklausomai </w:t>
      </w:r>
      <w:r w:rsidR="003C270E">
        <w:rPr>
          <w:sz w:val="24"/>
          <w:szCs w:val="24"/>
          <w:lang w:val="lt-LT"/>
        </w:rPr>
        <w:t>nuo lankytų dienų skaičiaus</w:t>
      </w:r>
      <w:r w:rsidR="0032277B">
        <w:rPr>
          <w:sz w:val="24"/>
          <w:szCs w:val="24"/>
          <w:lang w:val="lt-LT"/>
        </w:rPr>
        <w:t>“</w:t>
      </w:r>
      <w:r w:rsidR="003C270E">
        <w:rPr>
          <w:sz w:val="24"/>
          <w:szCs w:val="24"/>
          <w:lang w:val="lt-LT"/>
        </w:rPr>
        <w:t xml:space="preserve">. </w:t>
      </w:r>
      <w:r w:rsidR="00052816">
        <w:rPr>
          <w:sz w:val="24"/>
          <w:szCs w:val="24"/>
          <w:lang w:val="lt-LT"/>
        </w:rPr>
        <w:t>Kai</w:t>
      </w:r>
      <w:r w:rsidR="005B3205">
        <w:rPr>
          <w:sz w:val="24"/>
          <w:szCs w:val="24"/>
          <w:lang w:val="lt-LT"/>
        </w:rPr>
        <w:t xml:space="preserve"> yra paskelbtas</w:t>
      </w:r>
      <w:r w:rsidR="005030C8">
        <w:rPr>
          <w:sz w:val="24"/>
          <w:szCs w:val="24"/>
          <w:lang w:val="lt-LT"/>
        </w:rPr>
        <w:t xml:space="preserve"> visame rajo</w:t>
      </w:r>
      <w:r w:rsidR="003C270E">
        <w:rPr>
          <w:sz w:val="24"/>
          <w:szCs w:val="24"/>
          <w:lang w:val="lt-LT"/>
        </w:rPr>
        <w:t>ne</w:t>
      </w:r>
      <w:r w:rsidR="0088708D">
        <w:rPr>
          <w:sz w:val="24"/>
          <w:szCs w:val="24"/>
          <w:lang w:val="lt-LT"/>
        </w:rPr>
        <w:t xml:space="preserve"> ar kurioje nors įstaigoje</w:t>
      </w:r>
      <w:r w:rsidR="003C270E">
        <w:rPr>
          <w:sz w:val="24"/>
          <w:szCs w:val="24"/>
          <w:lang w:val="lt-LT"/>
        </w:rPr>
        <w:t xml:space="preserve"> karantinas ir švietimo įstaigos </w:t>
      </w:r>
      <w:r w:rsidR="0088708D">
        <w:rPr>
          <w:sz w:val="24"/>
          <w:szCs w:val="24"/>
          <w:lang w:val="lt-LT"/>
        </w:rPr>
        <w:t>yra uždaromos (</w:t>
      </w:r>
      <w:r w:rsidR="005B3205">
        <w:rPr>
          <w:sz w:val="24"/>
          <w:szCs w:val="24"/>
          <w:lang w:val="lt-LT"/>
        </w:rPr>
        <w:t>nėra vykdomas vaikų ugdymas</w:t>
      </w:r>
      <w:r w:rsidR="003C270E">
        <w:rPr>
          <w:sz w:val="24"/>
          <w:szCs w:val="24"/>
          <w:lang w:val="lt-LT"/>
        </w:rPr>
        <w:t>)</w:t>
      </w:r>
      <w:r w:rsidR="005B3205">
        <w:rPr>
          <w:sz w:val="24"/>
          <w:szCs w:val="24"/>
          <w:lang w:val="lt-LT"/>
        </w:rPr>
        <w:t xml:space="preserve">, </w:t>
      </w:r>
      <w:r w:rsidR="005030C8">
        <w:rPr>
          <w:sz w:val="24"/>
          <w:szCs w:val="24"/>
          <w:lang w:val="lt-LT"/>
        </w:rPr>
        <w:t xml:space="preserve">tokiu atveju </w:t>
      </w:r>
      <w:r w:rsidR="005B3205">
        <w:rPr>
          <w:sz w:val="24"/>
          <w:szCs w:val="24"/>
          <w:lang w:val="lt-LT"/>
        </w:rPr>
        <w:t>mokestis ugdymo aplinkai išlaik</w:t>
      </w:r>
      <w:r w:rsidR="005030C8">
        <w:rPr>
          <w:sz w:val="24"/>
          <w:szCs w:val="24"/>
          <w:lang w:val="lt-LT"/>
        </w:rPr>
        <w:t>yti irgi turėtų būti nemokamas</w:t>
      </w:r>
      <w:r w:rsidR="0011475C">
        <w:rPr>
          <w:sz w:val="24"/>
          <w:szCs w:val="24"/>
          <w:lang w:val="lt-LT"/>
        </w:rPr>
        <w:t xml:space="preserve">, </w:t>
      </w:r>
      <w:r w:rsidR="0088708D">
        <w:rPr>
          <w:sz w:val="24"/>
          <w:szCs w:val="24"/>
          <w:lang w:val="lt-LT"/>
        </w:rPr>
        <w:t>j</w:t>
      </w:r>
      <w:r w:rsidR="0011475C">
        <w:rPr>
          <w:sz w:val="24"/>
          <w:szCs w:val="24"/>
          <w:lang w:val="lt-LT"/>
        </w:rPr>
        <w:t>eigu vaikai dėl šios priežasties nelankė darželių daugiau kaip pusė mėnesio</w:t>
      </w:r>
      <w:r w:rsidR="005030C8">
        <w:rPr>
          <w:sz w:val="24"/>
          <w:szCs w:val="24"/>
          <w:lang w:val="lt-LT"/>
        </w:rPr>
        <w:t>.</w:t>
      </w:r>
      <w:r w:rsidR="0088708D">
        <w:rPr>
          <w:sz w:val="24"/>
          <w:szCs w:val="24"/>
          <w:lang w:val="lt-LT"/>
        </w:rPr>
        <w:t xml:space="preserve"> 5.2. punktas</w:t>
      </w:r>
      <w:r w:rsidR="007914AD">
        <w:rPr>
          <w:sz w:val="24"/>
          <w:szCs w:val="24"/>
          <w:lang w:val="lt-LT"/>
        </w:rPr>
        <w:t xml:space="preserve"> yra papildytas</w:t>
      </w:r>
      <w:r w:rsidR="007914AD" w:rsidRPr="007914AD">
        <w:rPr>
          <w:sz w:val="24"/>
          <w:szCs w:val="24"/>
          <w:lang w:val="lt-LT"/>
        </w:rPr>
        <w:t xml:space="preserve"> šiuo teiginiu:</w:t>
      </w:r>
      <w:r w:rsidR="007914AD">
        <w:rPr>
          <w:sz w:val="24"/>
          <w:szCs w:val="24"/>
          <w:u w:val="single"/>
          <w:lang w:val="lt-LT"/>
        </w:rPr>
        <w:t xml:space="preserve"> </w:t>
      </w:r>
      <w:r w:rsidR="00052816">
        <w:rPr>
          <w:sz w:val="24"/>
          <w:szCs w:val="24"/>
          <w:u w:val="single"/>
          <w:lang w:val="lt-LT"/>
        </w:rPr>
        <w:t>,,</w:t>
      </w:r>
      <w:r w:rsidR="0088708D" w:rsidRPr="007914AD">
        <w:rPr>
          <w:sz w:val="24"/>
          <w:szCs w:val="24"/>
          <w:u w:val="single"/>
          <w:lang w:val="lt-LT"/>
        </w:rPr>
        <w:t>išskyrus tuos atvejus, jeigu Rokiškio rajono savivaldybės teritorijoje ar švietimo įstaigoje yra paskelbtas karantinas (epidemija) ir tą mėnesį ilgiau nei 2 savaitėms nutraukiamas vaikų ugdymas</w:t>
      </w:r>
      <w:r w:rsidR="00052816">
        <w:rPr>
          <w:sz w:val="24"/>
          <w:szCs w:val="24"/>
          <w:u w:val="single"/>
          <w:lang w:val="lt-LT"/>
        </w:rPr>
        <w:t>“</w:t>
      </w:r>
      <w:r w:rsidR="0032277B">
        <w:rPr>
          <w:sz w:val="24"/>
          <w:szCs w:val="24"/>
          <w:u w:val="single"/>
          <w:lang w:val="lt-LT"/>
        </w:rPr>
        <w:t>.</w:t>
      </w:r>
    </w:p>
    <w:p w14:paraId="202B05F5" w14:textId="0F96E05E" w:rsidR="00AB76AD" w:rsidRPr="00461D40" w:rsidRDefault="00822C81" w:rsidP="003877A8">
      <w:pPr>
        <w:pStyle w:val="Betarp"/>
        <w:tabs>
          <w:tab w:val="left" w:pos="851"/>
        </w:tabs>
        <w:jc w:val="both"/>
        <w:rPr>
          <w:b/>
          <w:lang w:val="lt-LT"/>
        </w:rPr>
      </w:pPr>
      <w:r>
        <w:rPr>
          <w:b/>
          <w:lang w:val="lt-LT"/>
        </w:rPr>
        <w:tab/>
      </w:r>
      <w:r w:rsidR="00AB76AD" w:rsidRPr="00461D40">
        <w:rPr>
          <w:b/>
          <w:lang w:val="lt-LT"/>
        </w:rPr>
        <w:t>Galimos pasekmės, priėmus siūlomą tarybos sprendimo projektą:</w:t>
      </w:r>
    </w:p>
    <w:p w14:paraId="202B05F6" w14:textId="2A2A32D8" w:rsidR="00AB76AD" w:rsidRPr="00461D40" w:rsidRDefault="00822C81" w:rsidP="003877A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teigiamos</w:t>
      </w:r>
      <w:r w:rsidR="00AB76AD" w:rsidRPr="00461D40">
        <w:rPr>
          <w:sz w:val="24"/>
          <w:szCs w:val="24"/>
          <w:lang w:val="lt-LT"/>
        </w:rPr>
        <w:t xml:space="preserve"> – bus laikomasi teisės aktuose nustatytų nuostatų;</w:t>
      </w:r>
    </w:p>
    <w:p w14:paraId="202B05F7" w14:textId="2EAFC728" w:rsidR="00AB76AD" w:rsidRDefault="00822C81" w:rsidP="003877A8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neigiamos</w:t>
      </w:r>
      <w:r w:rsidR="00AB76AD" w:rsidRPr="00461D40">
        <w:rPr>
          <w:sz w:val="24"/>
          <w:szCs w:val="24"/>
          <w:lang w:val="lt-LT"/>
        </w:rPr>
        <w:t xml:space="preserve"> – </w:t>
      </w:r>
      <w:r w:rsidR="0011475C">
        <w:rPr>
          <w:sz w:val="24"/>
          <w:szCs w:val="24"/>
          <w:lang w:val="lt-LT"/>
        </w:rPr>
        <w:t>jei tą mėnesį karantinas tęsis daugiau kaip 2 savai</w:t>
      </w:r>
      <w:r w:rsidR="00052816">
        <w:rPr>
          <w:sz w:val="24"/>
          <w:szCs w:val="24"/>
          <w:lang w:val="lt-LT"/>
        </w:rPr>
        <w:t>tes,</w:t>
      </w:r>
      <w:r w:rsidR="0011475C">
        <w:rPr>
          <w:sz w:val="24"/>
          <w:szCs w:val="24"/>
          <w:lang w:val="lt-LT"/>
        </w:rPr>
        <w:t xml:space="preserve"> </w:t>
      </w:r>
      <w:r w:rsidR="009F36CB">
        <w:rPr>
          <w:sz w:val="24"/>
          <w:szCs w:val="24"/>
          <w:lang w:val="lt-LT"/>
        </w:rPr>
        <w:t>sumažės</w:t>
      </w:r>
      <w:r w:rsidR="009F36CB" w:rsidRPr="009F36CB">
        <w:rPr>
          <w:sz w:val="24"/>
          <w:szCs w:val="24"/>
          <w:lang w:val="lt-LT"/>
        </w:rPr>
        <w:t xml:space="preserve"> </w:t>
      </w:r>
      <w:r w:rsidR="009F36CB" w:rsidRPr="00C05238">
        <w:rPr>
          <w:sz w:val="24"/>
          <w:szCs w:val="24"/>
          <w:lang w:val="lt-LT"/>
        </w:rPr>
        <w:t>švietimo įstaig</w:t>
      </w:r>
      <w:r w:rsidR="009F36CB">
        <w:rPr>
          <w:sz w:val="24"/>
          <w:szCs w:val="24"/>
          <w:lang w:val="lt-LT"/>
        </w:rPr>
        <w:t>ų specialiųjų programų lėšos</w:t>
      </w:r>
      <w:r w:rsidR="00AB76AD" w:rsidRPr="00461D40">
        <w:rPr>
          <w:sz w:val="24"/>
          <w:szCs w:val="24"/>
          <w:lang w:val="lt-LT"/>
        </w:rPr>
        <w:t xml:space="preserve">. </w:t>
      </w:r>
    </w:p>
    <w:p w14:paraId="18A44B1A" w14:textId="4DF54D71" w:rsidR="00324BFE" w:rsidRDefault="003877A8" w:rsidP="00324BFE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C27A0" w:rsidRPr="007C27A0">
        <w:rPr>
          <w:b/>
          <w:sz w:val="24"/>
          <w:szCs w:val="24"/>
          <w:lang w:val="lt-LT"/>
        </w:rPr>
        <w:t>Kokia sprendimo projekto nauda Rokiškio rajono gyventojams.</w:t>
      </w:r>
      <w:r w:rsidR="00324BFE" w:rsidRPr="00324BFE">
        <w:rPr>
          <w:sz w:val="24"/>
          <w:szCs w:val="24"/>
          <w:lang w:val="lt-LT"/>
        </w:rPr>
        <w:t xml:space="preserve"> </w:t>
      </w:r>
      <w:r w:rsidR="00324BFE">
        <w:rPr>
          <w:sz w:val="24"/>
          <w:szCs w:val="24"/>
          <w:lang w:val="lt-LT"/>
        </w:rPr>
        <w:t>Karantino paskelbimo laikotarpiu</w:t>
      </w:r>
      <w:r w:rsidR="00107F1F">
        <w:rPr>
          <w:sz w:val="24"/>
          <w:szCs w:val="24"/>
          <w:lang w:val="lt-LT"/>
        </w:rPr>
        <w:t>, jei jis tęsis daugiau kaip 2 savaites,</w:t>
      </w:r>
      <w:r w:rsidR="00324BFE">
        <w:rPr>
          <w:sz w:val="24"/>
          <w:szCs w:val="24"/>
          <w:lang w:val="lt-LT"/>
        </w:rPr>
        <w:t xml:space="preserve"> </w:t>
      </w:r>
      <w:r w:rsidR="009A25B6">
        <w:rPr>
          <w:sz w:val="24"/>
          <w:szCs w:val="24"/>
          <w:lang w:val="lt-LT"/>
        </w:rPr>
        <w:t xml:space="preserve">tėvams </w:t>
      </w:r>
      <w:r w:rsidR="00324BFE">
        <w:rPr>
          <w:sz w:val="24"/>
          <w:szCs w:val="24"/>
          <w:lang w:val="lt-LT"/>
        </w:rPr>
        <w:t xml:space="preserve">nereikės mokėti </w:t>
      </w:r>
      <w:r w:rsidR="009A25B6">
        <w:rPr>
          <w:sz w:val="24"/>
          <w:szCs w:val="24"/>
          <w:lang w:val="lt-LT"/>
        </w:rPr>
        <w:t>mokesčio ugdymo aplinkai išlaikyti</w:t>
      </w:r>
      <w:r w:rsidR="00324BFE">
        <w:rPr>
          <w:sz w:val="24"/>
          <w:szCs w:val="24"/>
          <w:lang w:val="lt-LT"/>
        </w:rPr>
        <w:t>.</w:t>
      </w:r>
    </w:p>
    <w:p w14:paraId="7E646DC3" w14:textId="77777777" w:rsidR="00FE36BF" w:rsidRDefault="00822C81" w:rsidP="00FE36BF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B76AD" w:rsidRPr="00461D40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461D40">
        <w:rPr>
          <w:sz w:val="24"/>
          <w:szCs w:val="24"/>
          <w:lang w:val="lt-LT"/>
        </w:rPr>
        <w:t xml:space="preserve">. </w:t>
      </w:r>
    </w:p>
    <w:p w14:paraId="57E651CC" w14:textId="2878069A" w:rsidR="00FE36BF" w:rsidRDefault="00204714" w:rsidP="00FE36BF">
      <w:pPr>
        <w:tabs>
          <w:tab w:val="left" w:pos="851"/>
        </w:tabs>
        <w:ind w:right="19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1475C">
        <w:rPr>
          <w:sz w:val="24"/>
          <w:szCs w:val="24"/>
          <w:lang w:val="lt-LT"/>
        </w:rPr>
        <w:t>S</w:t>
      </w:r>
      <w:r w:rsidR="00FE36BF">
        <w:rPr>
          <w:sz w:val="24"/>
          <w:szCs w:val="24"/>
          <w:lang w:val="lt-LT"/>
        </w:rPr>
        <w:t>umažės</w:t>
      </w:r>
      <w:r w:rsidR="00FE36BF" w:rsidRPr="009F36CB">
        <w:rPr>
          <w:sz w:val="24"/>
          <w:szCs w:val="24"/>
          <w:lang w:val="lt-LT"/>
        </w:rPr>
        <w:t xml:space="preserve"> </w:t>
      </w:r>
      <w:r w:rsidR="005030C8">
        <w:rPr>
          <w:sz w:val="24"/>
          <w:szCs w:val="24"/>
          <w:lang w:val="lt-LT"/>
        </w:rPr>
        <w:t>tėvų įnašai</w:t>
      </w:r>
      <w:r w:rsidR="0011475C">
        <w:rPr>
          <w:sz w:val="24"/>
          <w:szCs w:val="24"/>
          <w:lang w:val="lt-LT"/>
        </w:rPr>
        <w:t xml:space="preserve"> ugdymo apli</w:t>
      </w:r>
      <w:r w:rsidR="00107F1F">
        <w:rPr>
          <w:sz w:val="24"/>
          <w:szCs w:val="24"/>
          <w:lang w:val="lt-LT"/>
        </w:rPr>
        <w:t>n</w:t>
      </w:r>
      <w:r w:rsidR="0011475C">
        <w:rPr>
          <w:sz w:val="24"/>
          <w:szCs w:val="24"/>
          <w:lang w:val="lt-LT"/>
        </w:rPr>
        <w:t>kai išlaikyti</w:t>
      </w:r>
      <w:r w:rsidR="005030C8">
        <w:rPr>
          <w:sz w:val="24"/>
          <w:szCs w:val="24"/>
          <w:lang w:val="lt-LT"/>
        </w:rPr>
        <w:t xml:space="preserve"> į </w:t>
      </w:r>
      <w:r w:rsidR="00FE36BF">
        <w:rPr>
          <w:sz w:val="24"/>
          <w:szCs w:val="24"/>
          <w:lang w:val="lt-LT"/>
        </w:rPr>
        <w:t>s</w:t>
      </w:r>
      <w:r w:rsidR="005030C8">
        <w:rPr>
          <w:sz w:val="24"/>
          <w:szCs w:val="24"/>
          <w:lang w:val="lt-LT"/>
        </w:rPr>
        <w:t>pecialiųjų programų lėšas</w:t>
      </w:r>
      <w:r w:rsidR="00052816">
        <w:rPr>
          <w:sz w:val="24"/>
          <w:szCs w:val="24"/>
          <w:lang w:val="lt-LT"/>
        </w:rPr>
        <w:t>.</w:t>
      </w:r>
    </w:p>
    <w:p w14:paraId="322B6FD4" w14:textId="77777777" w:rsidR="008641CA" w:rsidRDefault="00822C81" w:rsidP="008641CA">
      <w:pPr>
        <w:tabs>
          <w:tab w:val="left" w:pos="851"/>
        </w:tabs>
        <w:ind w:right="198"/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AB76AD" w:rsidRPr="00461D4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461D4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408060F" w14:textId="77777777" w:rsidR="008641CA" w:rsidRPr="00052816" w:rsidRDefault="008641CA" w:rsidP="008641CA">
      <w:pPr>
        <w:tabs>
          <w:tab w:val="left" w:pos="851"/>
        </w:tabs>
        <w:ind w:right="198"/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ab/>
      </w:r>
      <w:r w:rsidRPr="00052816">
        <w:rPr>
          <w:b/>
          <w:color w:val="000000"/>
          <w:sz w:val="24"/>
          <w:szCs w:val="24"/>
          <w:lang w:val="lt-LT"/>
        </w:rPr>
        <w:t>Antikorupcinis vertinimas.</w:t>
      </w:r>
      <w:r w:rsidRPr="00052816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6611BA26" w14:textId="0CABC314" w:rsidR="008641CA" w:rsidRPr="00052816" w:rsidRDefault="008641CA" w:rsidP="008641CA">
      <w:pPr>
        <w:tabs>
          <w:tab w:val="left" w:pos="851"/>
        </w:tabs>
        <w:ind w:right="198"/>
        <w:jc w:val="both"/>
        <w:rPr>
          <w:sz w:val="24"/>
          <w:szCs w:val="24"/>
          <w:shd w:val="clear" w:color="auto" w:fill="FFFFFF"/>
          <w:lang w:val="lt-LT"/>
        </w:rPr>
      </w:pPr>
      <w:r w:rsidRPr="00052816">
        <w:rPr>
          <w:color w:val="222222"/>
          <w:sz w:val="24"/>
          <w:szCs w:val="24"/>
          <w:shd w:val="clear" w:color="auto" w:fill="FFFFFF"/>
          <w:lang w:val="lt-LT"/>
        </w:rPr>
        <w:tab/>
      </w:r>
      <w:r w:rsidRPr="00052816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202B05FA" w14:textId="606D06C3" w:rsidR="00AB76AD" w:rsidRDefault="00AB76AD" w:rsidP="00AB76AD">
      <w:pPr>
        <w:rPr>
          <w:sz w:val="24"/>
          <w:szCs w:val="24"/>
          <w:lang w:val="lt-LT"/>
        </w:rPr>
      </w:pPr>
    </w:p>
    <w:p w14:paraId="04A63EDF" w14:textId="77777777" w:rsidR="003877A8" w:rsidRPr="00461D40" w:rsidRDefault="003877A8" w:rsidP="00AB76AD">
      <w:pPr>
        <w:rPr>
          <w:sz w:val="24"/>
          <w:szCs w:val="24"/>
          <w:lang w:val="lt-LT"/>
        </w:rPr>
      </w:pPr>
    </w:p>
    <w:p w14:paraId="202B05FB" w14:textId="635E52AB" w:rsidR="00E66BD6" w:rsidRPr="00461D40" w:rsidRDefault="00AB76AD" w:rsidP="00E66BD6">
      <w:pPr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Švietimo</w:t>
      </w:r>
      <w:r w:rsidR="003E7178">
        <w:rPr>
          <w:sz w:val="24"/>
          <w:szCs w:val="24"/>
          <w:lang w:val="lt-LT"/>
        </w:rPr>
        <w:t>, kultūros ir sporto</w:t>
      </w:r>
      <w:r w:rsidRPr="00461D40">
        <w:rPr>
          <w:sz w:val="24"/>
          <w:szCs w:val="24"/>
          <w:lang w:val="lt-LT"/>
        </w:rPr>
        <w:t xml:space="preserve"> s</w:t>
      </w:r>
      <w:r w:rsidR="00E66BD6">
        <w:rPr>
          <w:sz w:val="24"/>
          <w:szCs w:val="24"/>
          <w:lang w:val="lt-LT"/>
        </w:rPr>
        <w:t>kyri</w:t>
      </w:r>
      <w:r w:rsidR="009A25B6">
        <w:rPr>
          <w:sz w:val="24"/>
          <w:szCs w:val="24"/>
          <w:lang w:val="lt-LT"/>
        </w:rPr>
        <w:t>aus vyriausioji specialistė</w:t>
      </w:r>
      <w:r w:rsidR="009A25B6">
        <w:rPr>
          <w:sz w:val="24"/>
          <w:szCs w:val="24"/>
          <w:lang w:val="lt-LT"/>
        </w:rPr>
        <w:tab/>
      </w:r>
      <w:r w:rsidR="009A25B6">
        <w:rPr>
          <w:sz w:val="24"/>
          <w:szCs w:val="24"/>
          <w:lang w:val="lt-LT"/>
        </w:rPr>
        <w:tab/>
        <w:t xml:space="preserve">                      Jolita </w:t>
      </w:r>
      <w:proofErr w:type="spellStart"/>
      <w:r w:rsidR="009A25B6">
        <w:rPr>
          <w:sz w:val="24"/>
          <w:szCs w:val="24"/>
          <w:lang w:val="lt-LT"/>
        </w:rPr>
        <w:t>Geidanienė</w:t>
      </w:r>
      <w:proofErr w:type="spellEnd"/>
    </w:p>
    <w:p w14:paraId="202B0609" w14:textId="77777777" w:rsidR="001059F4" w:rsidRPr="00AB76AD" w:rsidRDefault="001059F4" w:rsidP="008E7F5B">
      <w:pPr>
        <w:rPr>
          <w:lang w:val="lt-LT"/>
        </w:rPr>
      </w:pPr>
    </w:p>
    <w:sectPr w:rsidR="001059F4" w:rsidRPr="00AB76AD" w:rsidSect="009506FC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769D" w14:textId="77777777" w:rsidR="0055194D" w:rsidRDefault="0055194D">
      <w:r>
        <w:separator/>
      </w:r>
    </w:p>
  </w:endnote>
  <w:endnote w:type="continuationSeparator" w:id="0">
    <w:p w14:paraId="5CBE7A2C" w14:textId="77777777" w:rsidR="0055194D" w:rsidRDefault="005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E9F5C" w14:textId="77777777" w:rsidR="0055194D" w:rsidRDefault="0055194D">
      <w:r>
        <w:separator/>
      </w:r>
    </w:p>
  </w:footnote>
  <w:footnote w:type="continuationSeparator" w:id="0">
    <w:p w14:paraId="4B80E909" w14:textId="77777777" w:rsidR="0055194D" w:rsidRDefault="005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07138A1F" w:rsidR="00EB1BFB" w:rsidRPr="009506FC" w:rsidRDefault="009506FC" w:rsidP="009506FC">
    <w:pPr>
      <w:jc w:val="right"/>
      <w:rPr>
        <w:sz w:val="24"/>
        <w:szCs w:val="24"/>
      </w:rPr>
    </w:pPr>
    <w:proofErr w:type="spellStart"/>
    <w:r w:rsidRPr="009506FC">
      <w:rPr>
        <w:sz w:val="24"/>
        <w:szCs w:val="24"/>
      </w:rPr>
      <w:t>P</w:t>
    </w:r>
    <w:r w:rsidRPr="009506FC">
      <w:rPr>
        <w:color w:val="000000" w:themeColor="text1"/>
        <w:sz w:val="24"/>
        <w:szCs w:val="24"/>
      </w:rPr>
      <w:t>rojektas</w:t>
    </w:r>
    <w:proofErr w:type="spellEnd"/>
  </w:p>
  <w:p w14:paraId="202B0610" w14:textId="39A19666" w:rsidR="00EB1BFB" w:rsidRPr="009506FC" w:rsidRDefault="00912887" w:rsidP="00912887">
    <w:pPr>
      <w:tabs>
        <w:tab w:val="left" w:pos="7020"/>
      </w:tabs>
      <w:rPr>
        <w:sz w:val="24"/>
        <w:szCs w:val="24"/>
      </w:rPr>
    </w:pPr>
    <w:r w:rsidRPr="009506FC">
      <w:rPr>
        <w:sz w:val="24"/>
        <w:szCs w:val="24"/>
      </w:rPr>
      <w:tab/>
    </w:r>
  </w:p>
  <w:p w14:paraId="202B0611" w14:textId="77777777" w:rsidR="00EB1BFB" w:rsidRPr="009506FC" w:rsidRDefault="00EB1BFB" w:rsidP="00EB1BFB">
    <w:pPr>
      <w:rPr>
        <w:sz w:val="24"/>
        <w:szCs w:val="24"/>
      </w:rPr>
    </w:pPr>
  </w:p>
  <w:p w14:paraId="202B0612" w14:textId="77777777" w:rsidR="00EB1BFB" w:rsidRPr="009506FC" w:rsidRDefault="00EB1BFB" w:rsidP="00EB1BFB">
    <w:pPr>
      <w:rPr>
        <w:b/>
        <w:sz w:val="24"/>
        <w:szCs w:val="24"/>
      </w:rPr>
    </w:pPr>
    <w:r w:rsidRPr="009506FC">
      <w:rPr>
        <w:b/>
        <w:sz w:val="24"/>
        <w:szCs w:val="24"/>
      </w:rPr>
      <w:t xml:space="preserve">          </w:t>
    </w:r>
  </w:p>
  <w:p w14:paraId="202B0613" w14:textId="77777777" w:rsidR="00EB1BFB" w:rsidRPr="009506FC" w:rsidRDefault="00EB1BFB" w:rsidP="009506FC">
    <w:pPr>
      <w:jc w:val="center"/>
      <w:rPr>
        <w:b/>
        <w:sz w:val="24"/>
        <w:szCs w:val="24"/>
      </w:rPr>
    </w:pPr>
  </w:p>
  <w:p w14:paraId="202B0614" w14:textId="77777777" w:rsidR="00EB1BFB" w:rsidRPr="009506FC" w:rsidRDefault="00EB1BFB" w:rsidP="00EB1BFB">
    <w:pPr>
      <w:jc w:val="center"/>
      <w:rPr>
        <w:b/>
        <w:sz w:val="24"/>
        <w:szCs w:val="24"/>
      </w:rPr>
    </w:pPr>
    <w:r w:rsidRPr="009506FC">
      <w:rPr>
        <w:b/>
        <w:sz w:val="24"/>
        <w:szCs w:val="24"/>
      </w:rPr>
      <w:t>ROKI</w:t>
    </w:r>
    <w:r w:rsidRPr="009506FC">
      <w:rPr>
        <w:b/>
        <w:sz w:val="24"/>
        <w:szCs w:val="24"/>
        <w:lang w:val="lt-LT"/>
      </w:rPr>
      <w:t>Š</w:t>
    </w:r>
    <w:r w:rsidRPr="009506FC">
      <w:rPr>
        <w:b/>
        <w:sz w:val="24"/>
        <w:szCs w:val="24"/>
      </w:rPr>
      <w:t>KIO RAJONO SAVIVALDYBĖS TARYBA</w:t>
    </w:r>
  </w:p>
  <w:p w14:paraId="202B0615" w14:textId="77777777" w:rsidR="00EB1BFB" w:rsidRPr="009506FC" w:rsidRDefault="00EB1BFB" w:rsidP="00EB1BFB">
    <w:pPr>
      <w:jc w:val="center"/>
      <w:rPr>
        <w:b/>
        <w:sz w:val="24"/>
        <w:szCs w:val="24"/>
      </w:rPr>
    </w:pPr>
  </w:p>
  <w:p w14:paraId="202B0616" w14:textId="09FD1DB0" w:rsidR="00EB1BFB" w:rsidRPr="009506FC" w:rsidRDefault="00EB1BFB" w:rsidP="00EB1BFB">
    <w:pPr>
      <w:jc w:val="center"/>
      <w:rPr>
        <w:b/>
        <w:sz w:val="24"/>
        <w:szCs w:val="24"/>
      </w:rPr>
    </w:pPr>
    <w:r w:rsidRPr="009506F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9F2"/>
    <w:rsid w:val="00032033"/>
    <w:rsid w:val="00052816"/>
    <w:rsid w:val="00060731"/>
    <w:rsid w:val="0007143E"/>
    <w:rsid w:val="00073213"/>
    <w:rsid w:val="00080AE1"/>
    <w:rsid w:val="00091F11"/>
    <w:rsid w:val="00092CA3"/>
    <w:rsid w:val="000931B1"/>
    <w:rsid w:val="000B3EFB"/>
    <w:rsid w:val="000D5DBA"/>
    <w:rsid w:val="000E11CC"/>
    <w:rsid w:val="000F5489"/>
    <w:rsid w:val="000F7F97"/>
    <w:rsid w:val="001022CA"/>
    <w:rsid w:val="001059F4"/>
    <w:rsid w:val="00107F1F"/>
    <w:rsid w:val="00112C41"/>
    <w:rsid w:val="00113C20"/>
    <w:rsid w:val="0011475C"/>
    <w:rsid w:val="001204AD"/>
    <w:rsid w:val="0012146E"/>
    <w:rsid w:val="00181F87"/>
    <w:rsid w:val="001B0AD7"/>
    <w:rsid w:val="001D2D7C"/>
    <w:rsid w:val="001E7439"/>
    <w:rsid w:val="001E755B"/>
    <w:rsid w:val="00204714"/>
    <w:rsid w:val="00231A4B"/>
    <w:rsid w:val="00232456"/>
    <w:rsid w:val="00272610"/>
    <w:rsid w:val="002843BB"/>
    <w:rsid w:val="002A0F34"/>
    <w:rsid w:val="002B3A99"/>
    <w:rsid w:val="002C6610"/>
    <w:rsid w:val="0032277B"/>
    <w:rsid w:val="00324BFE"/>
    <w:rsid w:val="00353DED"/>
    <w:rsid w:val="00356E16"/>
    <w:rsid w:val="00357936"/>
    <w:rsid w:val="003839CC"/>
    <w:rsid w:val="003877A8"/>
    <w:rsid w:val="003A2F5A"/>
    <w:rsid w:val="003A762C"/>
    <w:rsid w:val="003B55D9"/>
    <w:rsid w:val="003C270E"/>
    <w:rsid w:val="003D38C9"/>
    <w:rsid w:val="003E7178"/>
    <w:rsid w:val="00423880"/>
    <w:rsid w:val="004371AF"/>
    <w:rsid w:val="00441928"/>
    <w:rsid w:val="00447C63"/>
    <w:rsid w:val="00454130"/>
    <w:rsid w:val="004855CF"/>
    <w:rsid w:val="004C1BCF"/>
    <w:rsid w:val="004C57B2"/>
    <w:rsid w:val="004F0AE6"/>
    <w:rsid w:val="005030C8"/>
    <w:rsid w:val="00527B0C"/>
    <w:rsid w:val="0055194D"/>
    <w:rsid w:val="00590F26"/>
    <w:rsid w:val="005A34E6"/>
    <w:rsid w:val="005A76C5"/>
    <w:rsid w:val="005B3205"/>
    <w:rsid w:val="005D2F9C"/>
    <w:rsid w:val="005D544C"/>
    <w:rsid w:val="005E4261"/>
    <w:rsid w:val="005E558F"/>
    <w:rsid w:val="00612F98"/>
    <w:rsid w:val="0067194A"/>
    <w:rsid w:val="0068799B"/>
    <w:rsid w:val="006A296B"/>
    <w:rsid w:val="006A760B"/>
    <w:rsid w:val="006D0745"/>
    <w:rsid w:val="00714C8B"/>
    <w:rsid w:val="00730CAA"/>
    <w:rsid w:val="00733589"/>
    <w:rsid w:val="0078567D"/>
    <w:rsid w:val="007914AD"/>
    <w:rsid w:val="007C27A0"/>
    <w:rsid w:val="007F3F08"/>
    <w:rsid w:val="008040F6"/>
    <w:rsid w:val="00813D94"/>
    <w:rsid w:val="00822C81"/>
    <w:rsid w:val="0083485E"/>
    <w:rsid w:val="00836B03"/>
    <w:rsid w:val="008414B3"/>
    <w:rsid w:val="008641CA"/>
    <w:rsid w:val="0088708D"/>
    <w:rsid w:val="008E7F5B"/>
    <w:rsid w:val="008F4CC5"/>
    <w:rsid w:val="008F6439"/>
    <w:rsid w:val="00901994"/>
    <w:rsid w:val="00912887"/>
    <w:rsid w:val="00917406"/>
    <w:rsid w:val="009236AD"/>
    <w:rsid w:val="009278C6"/>
    <w:rsid w:val="009330E9"/>
    <w:rsid w:val="009339A7"/>
    <w:rsid w:val="009506FC"/>
    <w:rsid w:val="00997254"/>
    <w:rsid w:val="009A25B6"/>
    <w:rsid w:val="009C1F16"/>
    <w:rsid w:val="009F36CB"/>
    <w:rsid w:val="009F7F88"/>
    <w:rsid w:val="00A102A7"/>
    <w:rsid w:val="00A26565"/>
    <w:rsid w:val="00A26BF2"/>
    <w:rsid w:val="00A36DD9"/>
    <w:rsid w:val="00A55CAF"/>
    <w:rsid w:val="00A707F7"/>
    <w:rsid w:val="00A72E21"/>
    <w:rsid w:val="00AB2F06"/>
    <w:rsid w:val="00AB76AD"/>
    <w:rsid w:val="00AC6EFA"/>
    <w:rsid w:val="00AD15A3"/>
    <w:rsid w:val="00B1495E"/>
    <w:rsid w:val="00B20883"/>
    <w:rsid w:val="00B21FA0"/>
    <w:rsid w:val="00B318EB"/>
    <w:rsid w:val="00B32307"/>
    <w:rsid w:val="00B35E7E"/>
    <w:rsid w:val="00B52848"/>
    <w:rsid w:val="00B52CC9"/>
    <w:rsid w:val="00B81D98"/>
    <w:rsid w:val="00B8502F"/>
    <w:rsid w:val="00B96700"/>
    <w:rsid w:val="00B96EEF"/>
    <w:rsid w:val="00BB077F"/>
    <w:rsid w:val="00BF1C9E"/>
    <w:rsid w:val="00C00F1B"/>
    <w:rsid w:val="00C05238"/>
    <w:rsid w:val="00C33B99"/>
    <w:rsid w:val="00C63049"/>
    <w:rsid w:val="00C66B42"/>
    <w:rsid w:val="00CA14D6"/>
    <w:rsid w:val="00CA536C"/>
    <w:rsid w:val="00CA6DDF"/>
    <w:rsid w:val="00CC5051"/>
    <w:rsid w:val="00CD18A6"/>
    <w:rsid w:val="00CF50D8"/>
    <w:rsid w:val="00D2099D"/>
    <w:rsid w:val="00D64B91"/>
    <w:rsid w:val="00D872A1"/>
    <w:rsid w:val="00D97D1C"/>
    <w:rsid w:val="00DA00E5"/>
    <w:rsid w:val="00DD04DB"/>
    <w:rsid w:val="00DD5FD6"/>
    <w:rsid w:val="00DE738F"/>
    <w:rsid w:val="00E02911"/>
    <w:rsid w:val="00E41BC2"/>
    <w:rsid w:val="00E66BD6"/>
    <w:rsid w:val="00E750C3"/>
    <w:rsid w:val="00E873E8"/>
    <w:rsid w:val="00EB16CA"/>
    <w:rsid w:val="00EB1BFB"/>
    <w:rsid w:val="00EB66D1"/>
    <w:rsid w:val="00F1101A"/>
    <w:rsid w:val="00F23B75"/>
    <w:rsid w:val="00F26D86"/>
    <w:rsid w:val="00F32C13"/>
    <w:rsid w:val="00F3367D"/>
    <w:rsid w:val="00F52D98"/>
    <w:rsid w:val="00F85B19"/>
    <w:rsid w:val="00F91535"/>
    <w:rsid w:val="00FC44B1"/>
    <w:rsid w:val="00FD592A"/>
    <w:rsid w:val="00FE36BF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2020-03-31T08:21:00Z</cp:lastPrinted>
  <dcterms:created xsi:type="dcterms:W3CDTF">2020-04-09T13:07:00Z</dcterms:created>
  <dcterms:modified xsi:type="dcterms:W3CDTF">2020-04-09T13:07:00Z</dcterms:modified>
</cp:coreProperties>
</file>